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36"/>
        </w:rPr>
        <w:t>ПОЛИТИКА КОНФИДЕНЦИАЛЬНОСТИ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САЙТА https://v7z.ru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1. ОБЩИЕ ПОЛОЖЕНИЯ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1.1. Настоящая Политика конфиденциальности (далее — «Политика») определяет порядок обработки и защиты информации о Пользователях сайта https://v7z.ru (далее — «Сайт»).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1.2. Настоящая Политика действует в отношении всей информации, которую Администрация (или третьи лица, привлекаемые Администрацией) может получить о Пользователе во время использования Сайта.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1.3. Использование Сайта означает безоговорочное согласие Пользователя с настоящей Политикой.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2. КАКИЕ ДАННЫЕ СОБИРАЮТСЯ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2.1. Сайт не собирает персональные данные Пользователя в явном виде (имя, фамилия, телефон, адрес электронной почты, паспортные данные, адрес регистрации и т.п.). Регистрация на Сайте не требуется.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2.2. Однако в процессе работы Сайта автоматически могут собираться следующие технические данные (в обезличенном виде, не позволяющие идентифицировать конкретного Пользователя):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IP-адрес;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тип и версия браузера;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операционная система;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время и дата посещения;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страницы, просмотренные на Сайте;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источник перехода (с какого сайта или рекламы пришёл Пользователь);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разрешение экрана и язык интерфейса.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2.3. Указанные данные собираются с помощью сторонних сервисов: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Яндекс.Метрика (https://metrika.yandex.ru);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LiveInternet (https://www.liveinternet.ru);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встроенных элементов Яндекс-Форм (https://forms.yandex.ru).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3. ЦЕЛИ ОБРАБОТКИ ДАННЫХ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3.1. Сбор технических данных используется исключительно для: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подсчёта статистики посещаемости Сайта;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улучшения работы Сервиса;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анализа эффективности использования Сайта;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предотвращения технических сбоев и злоупотреблений.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3.2. Данные не передаются третьим лицам, за исключением случаев, предусмотренных законодательством РФ, и не используются для идентификации конкретного Пользователя.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4. ПЕРЕДАЧА ДАННЫХ ТРЕТЬИМ ЛИЦАМ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4.1. Поскольку Сайт использует Яндекс-Формы, Яндекс.Метрику и LiveInternet, указанные сервисы могут обрабатывать данные Пользователей в соответствии со своими собственными политиками конфиденциальности. Администрация не несёт ответственности за действия этих сервисов.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4.2. Ссылки на политики конфиденциальности сторонних сервисов: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Яндекс: https://yandex.ru/legal/confidential/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LiveInternet: https://www.liveinternet.ru/stat/ru/privacy.html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5. ПРАВА ПОЛЬЗОВАТЕЛЯ</w:t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5.1. Пользователь имеет право: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запросить информацию о своих данных, обрабатываемых Сайтом;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потребовать удаления или блокировки своих данных (насколько это технически возможно, учитывая обезличенность данных);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- отозвать согласие на обработку данных, направив письменный запрос на электронную почту Администрации.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6. ЗАЩИТА ДАННЫХ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6.1. Администрация принимает все необходимые организационные и технические меры для защиты данных от несанкционированного доступа, уничтожения, изменения или распространения.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6.2. Однако Администрация не гарантирует абсолютную защиту данных при передаче через открытые каналы связи Интернет.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8"/>
        </w:rPr>
        <w:t>7. ИЗМЕНЕНИЕ ПОЛИТИКИ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7.1. Администрация оставляет за собой право вносить изменения в настоящую Политику. Новая редакция вступает в силу с момента её размещения на Сайте.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Arial" w:hAnsi="Arial"/>
          <w:b w:val="false"/>
          <w:color w:val="auto"/>
          <w:sz w:val="24"/>
        </w:rPr>
        <w:t>7.2. Пользователь обязуется самостоятельно отслеживать изменения в Политике.</w:t>
      </w:r>
    </w:p>
    <w:p>
      <w:pPr>
        <w:pStyle w:val="Normal"/>
        <w:bidi w:val="0"/>
        <w:jc w:val="left"/>
        <w:rPr>
          <w:rFonts w:ascii="Arial" w:hAnsi="Arial"/>
          <w:b w:val="false"/>
          <w:b w:val="false"/>
          <w:color w:val="auto"/>
          <w:sz w:val="24"/>
        </w:rPr>
      </w:pPr>
      <w:r>
        <w:rPr>
          <w:rFonts w:ascii="Arial" w:hAnsi="Arial"/>
          <w:b w:val="false"/>
          <w:color w:val="auto"/>
          <w:sz w:val="24"/>
        </w:rPr>
      </w:r>
    </w:p>
    <w:p>
      <w:pPr>
        <w:pStyle w:val="Normal"/>
        <w:bidi w:val="0"/>
        <w:jc w:val="left"/>
        <w:rPr/>
      </w:pPr>
      <w:r>
        <w:rPr>
          <w:rFonts w:ascii="Arial" w:hAnsi="Arial"/>
          <w:b/>
          <w:color w:val="auto"/>
          <w:sz w:val="24"/>
        </w:rPr>
        <w:t>Дата публикации: 05 августа 2026 г.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3</Pages>
  <Words>379</Words>
  <Characters>2822</Characters>
  <CharactersWithSpaces>3159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2026-08-05T17:42:28Z</dcterms:modified>
  <cp:revision>1</cp:revision>
  <dc:subject/>
  <dc:title/>
</cp:coreProperties>
</file>